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2" w:before="0" w:line="259" w:lineRule="auto"/>
        <w:ind w:left="0" w:right="11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2" w:before="0" w:line="259" w:lineRule="auto"/>
        <w:ind w:left="0" w:right="1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TORNEO NAZIONALE UNIVERSITARIO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 Gothic" w:cs="Copperplate Gothic" w:eastAsia="Copperplate Gothic" w:hAnsi="Copperplate Gothic"/>
          <w:b w:val="1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  <w:rtl w:val="0"/>
        </w:rPr>
        <w:t xml:space="preserve">TIRO CON L’ARCO (ARCO NUDO)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MODULO ISCRIZIONE INDIVIDUALE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1701"/>
        <w:gridCol w:w="1701"/>
        <w:gridCol w:w="1701"/>
        <w:gridCol w:w="1418"/>
        <w:gridCol w:w="2551"/>
        <w:tblGridChange w:id="0">
          <w:tblGrid>
            <w:gridCol w:w="1985"/>
            <w:gridCol w:w="1701"/>
            <w:gridCol w:w="1701"/>
            <w:gridCol w:w="1701"/>
            <w:gridCol w:w="1418"/>
            <w:gridCol w:w="2551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Circolo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Tessera ANCIU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ragazzi (12-15 anni)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allievi (16-18 anni)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 (19-49 anni)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master (50 anni e più)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presente modulo può essere distribuito a tutti i vostri soci che saranno presenti alla manifestazione dal 9 al 16 giugno 2019 presso il villaggio Serenè di Marina di Cutro e coloro che saranno interessati a partecipare al sopracitato Torneo potranno compilare ed inviare il seguente modulo a: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Gaetano Stella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stellaga@unict.it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Sergio Matta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sergio.matta@amm.unica.it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ISCRIZIONE entro e non oltre il 15 maggio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Inizia il martedì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mattina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termina il venerdì successivo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iniziando con la classe ragazzi (maschile e femminile).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gara possono partecipare tutti coloro che sono in regola con 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tesseramento ANCIU ed Amici dell’ANCIU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70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851" w:top="851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Verdana"/>
  <w:font w:name="Limelight">
    <w:embedRegular w:fontKey="{00000000-0000-0000-0000-000000000000}" r:id="rId1" w:subsetted="0"/>
  </w:font>
  <w:font w:name="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Copperplate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42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599565" cy="91059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9565" cy="9105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Fonts w:ascii="Limelight" w:cs="Limelight" w:eastAsia="Limelight" w:hAnsi="Limelight"/>
        <w:b w:val="0"/>
        <w:i w:val="0"/>
        <w:smallCaps w:val="0"/>
        <w:strike w:val="0"/>
        <w:color w:val="000080"/>
        <w:sz w:val="72"/>
        <w:szCs w:val="72"/>
        <w:u w:val="none"/>
        <w:shd w:fill="auto" w:val="clear"/>
        <w:vertAlign w:val="baseline"/>
        <w:rtl w:val="0"/>
      </w:rPr>
      <w:t xml:space="preserve">A. N. C.  I. U.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914400" cy="866775"/>
          <wp:effectExtent b="0" l="0" r="0" t="0"/>
          <wp:docPr descr="logo" id="2" name="image1.jpg"/>
          <a:graphic>
            <a:graphicData uri="http://schemas.openxmlformats.org/drawingml/2006/picture">
              <pic:pic>
                <pic:nvPicPr>
                  <pic:cNvPr descr="logo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tellag@unict.it" TargetMode="External"/><Relationship Id="rId7" Type="http://schemas.openxmlformats.org/officeDocument/2006/relationships/hyperlink" Target="mailto:sergio.matta@amm.unica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Relationship Id="rId2" Type="http://schemas.openxmlformats.org/officeDocument/2006/relationships/font" Target="fonts/Garamond-regular.ttf"/><Relationship Id="rId3" Type="http://schemas.openxmlformats.org/officeDocument/2006/relationships/font" Target="fonts/Garamond-bold.ttf"/><Relationship Id="rId4" Type="http://schemas.openxmlformats.org/officeDocument/2006/relationships/font" Target="fonts/Garamond-italic.ttf"/><Relationship Id="rId5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